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微软雅黑"/>
          <w:sz w:val="32"/>
          <w:szCs w:val="32"/>
        </w:rPr>
        <w:t>附件</w:t>
      </w:r>
      <w:r>
        <w:rPr>
          <w:rFonts w:ascii="黑体" w:hAnsi="黑体" w:eastAsia="黑体" w:cs="微软雅黑"/>
          <w:sz w:val="32"/>
          <w:szCs w:val="32"/>
        </w:rPr>
        <w:t>2</w:t>
      </w:r>
    </w:p>
    <w:p>
      <w:pPr>
        <w:spacing w:before="156" w:beforeLines="50" w:line="600" w:lineRule="exact"/>
        <w:jc w:val="center"/>
        <w:rPr>
          <w:rFonts w:hint="eastAsia" w:ascii="方正小标宋简体" w:hAnsi="仿宋_GB2312" w:eastAsia="方正小标宋简体" w:cs="仿宋_GB2312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z w:val="32"/>
          <w:szCs w:val="32"/>
        </w:rPr>
        <w:t>沈阳市2021年普通高中信息技术、通用技术、音乐及美术学科学业水平合格性考试笔试</w:t>
      </w:r>
    </w:p>
    <w:p>
      <w:pPr>
        <w:spacing w:before="156" w:beforeLines="50" w:line="600" w:lineRule="exact"/>
        <w:jc w:val="center"/>
        <w:rPr>
          <w:rFonts w:hint="eastAsia" w:ascii="方正小标宋简体" w:hAnsi="仿宋_GB2312" w:eastAsia="方正小标宋简体" w:cs="仿宋_GB2312"/>
          <w:sz w:val="44"/>
          <w:szCs w:val="32"/>
        </w:rPr>
      </w:pPr>
      <w:r>
        <w:rPr>
          <w:rFonts w:hint="eastAsia" w:ascii="方正小标宋简体" w:hAnsi="仿宋_GB2312" w:eastAsia="方正小标宋简体" w:cs="仿宋_GB2312"/>
          <w:sz w:val="44"/>
          <w:szCs w:val="32"/>
        </w:rPr>
        <w:t>高三及往届生订卷单</w:t>
      </w:r>
    </w:p>
    <w:p>
      <w:pPr>
        <w:spacing w:line="600" w:lineRule="exact"/>
        <w:rPr>
          <w:rFonts w:ascii="黑体" w:hAnsi="黑体" w:eastAsia="黑体" w:cs="黑体"/>
          <w:sz w:val="28"/>
          <w:szCs w:val="28"/>
        </w:rPr>
      </w:pPr>
    </w:p>
    <w:tbl>
      <w:tblPr>
        <w:tblStyle w:val="3"/>
        <w:tblW w:w="13200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320"/>
        <w:gridCol w:w="1320"/>
        <w:gridCol w:w="1320"/>
        <w:gridCol w:w="1320"/>
        <w:gridCol w:w="1320"/>
        <w:gridCol w:w="1320"/>
        <w:gridCol w:w="1320"/>
        <w:gridCol w:w="132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20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等线" w:hAnsi="等线" w:cs="黑体"/>
                <w:sz w:val="24"/>
              </w:rPr>
            </w:pPr>
            <w:r>
              <w:rPr>
                <w:rFonts w:hint="eastAsia" w:ascii="等线" w:hAnsi="等线" w:cs="黑体"/>
                <w:sz w:val="24"/>
              </w:rPr>
              <w:t>学校名称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等线" w:hAnsi="等线" w:cs="黑体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  <w:r>
              <w:rPr>
                <w:rFonts w:hint="eastAsia" w:ascii="等线" w:hAnsi="等线" w:cs="黑体"/>
                <w:sz w:val="24"/>
              </w:rPr>
              <w:t>订卷人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  <w:r>
              <w:rPr>
                <w:rFonts w:hint="eastAsia" w:ascii="等线" w:hAnsi="等线" w:cs="黑体"/>
                <w:sz w:val="24"/>
              </w:rPr>
              <w:t>联系方式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20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等线" w:hAnsi="等线" w:cs="黑体"/>
                <w:sz w:val="24"/>
              </w:rPr>
            </w:pPr>
            <w:r>
              <w:rPr>
                <w:rFonts w:hint="eastAsia" w:ascii="等线" w:hAnsi="等线" w:cs="黑体"/>
                <w:sz w:val="24"/>
              </w:rPr>
              <w:t>考生人数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等线" w:hAnsi="等线" w:cs="黑体"/>
                <w:sz w:val="24"/>
              </w:rPr>
            </w:pPr>
          </w:p>
        </w:tc>
        <w:tc>
          <w:tcPr>
            <w:tcW w:w="10560" w:type="dxa"/>
            <w:gridSpan w:val="8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  <w:r>
              <w:rPr>
                <w:rFonts w:hint="eastAsia" w:ascii="等线" w:hAnsi="等线" w:cs="黑体"/>
                <w:sz w:val="24"/>
              </w:rPr>
              <w:t>订卷袋数（大袋3</w:t>
            </w:r>
            <w:r>
              <w:rPr>
                <w:rFonts w:ascii="等线" w:hAnsi="等线" w:cs="黑体"/>
                <w:sz w:val="24"/>
              </w:rPr>
              <w:t>2</w:t>
            </w:r>
            <w:r>
              <w:rPr>
                <w:rFonts w:hint="eastAsia" w:ascii="等线" w:hAnsi="等线" w:cs="黑体"/>
                <w:sz w:val="24"/>
              </w:rPr>
              <w:t>份</w:t>
            </w:r>
            <w:r>
              <w:rPr>
                <w:rFonts w:ascii="等线" w:hAnsi="等线" w:cs="黑体"/>
                <w:sz w:val="24"/>
              </w:rPr>
              <w:t>/</w:t>
            </w:r>
            <w:r>
              <w:rPr>
                <w:rFonts w:hint="eastAsia" w:ascii="等线" w:hAnsi="等线" w:cs="黑体"/>
                <w:sz w:val="24"/>
              </w:rPr>
              <w:t>袋，小袋</w:t>
            </w:r>
            <w:r>
              <w:rPr>
                <w:rFonts w:ascii="等线" w:hAnsi="等线" w:cs="黑体"/>
                <w:sz w:val="24"/>
              </w:rPr>
              <w:t>11</w:t>
            </w:r>
            <w:r>
              <w:rPr>
                <w:rFonts w:hint="eastAsia" w:ascii="等线" w:hAnsi="等线" w:cs="黑体"/>
                <w:sz w:val="24"/>
              </w:rPr>
              <w:t>份</w:t>
            </w:r>
            <w:r>
              <w:rPr>
                <w:rFonts w:ascii="等线" w:hAnsi="等线" w:cs="黑体"/>
                <w:sz w:val="24"/>
              </w:rPr>
              <w:t>/</w:t>
            </w:r>
            <w:r>
              <w:rPr>
                <w:rFonts w:hint="eastAsia" w:ascii="等线" w:hAnsi="等线" w:cs="黑体"/>
                <w:sz w:val="24"/>
              </w:rPr>
              <w:t>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64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  <w:r>
              <w:rPr>
                <w:rFonts w:hint="eastAsia" w:ascii="等线" w:hAnsi="等线" w:cs="黑体"/>
                <w:sz w:val="24"/>
              </w:rPr>
              <w:t xml:space="preserve">科 </w:t>
            </w:r>
            <w:r>
              <w:rPr>
                <w:rFonts w:ascii="等线" w:hAnsi="等线" w:cs="黑体"/>
                <w:sz w:val="24"/>
              </w:rPr>
              <w:t xml:space="preserve">   </w:t>
            </w:r>
            <w:r>
              <w:rPr>
                <w:rFonts w:hint="eastAsia" w:ascii="等线" w:hAnsi="等线" w:cs="黑体"/>
                <w:sz w:val="24"/>
              </w:rPr>
              <w:t>目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  <w:r>
              <w:rPr>
                <w:rFonts w:hint="eastAsia" w:ascii="等线" w:hAnsi="等线" w:cs="黑体"/>
                <w:sz w:val="24"/>
              </w:rPr>
              <w:t>信息技术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  <w:r>
              <w:rPr>
                <w:rFonts w:hint="eastAsia" w:ascii="等线" w:hAnsi="等线" w:cs="黑体"/>
                <w:sz w:val="24"/>
              </w:rPr>
              <w:t>通用技术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  <w:r>
              <w:rPr>
                <w:rFonts w:hint="eastAsia" w:ascii="等线" w:hAnsi="等线" w:cs="黑体"/>
                <w:sz w:val="24"/>
              </w:rPr>
              <w:t>音乐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  <w:r>
              <w:rPr>
                <w:rFonts w:hint="eastAsia" w:ascii="等线" w:hAnsi="等线" w:cs="黑体"/>
                <w:sz w:val="24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64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  <w:r>
              <w:rPr>
                <w:rFonts w:hint="eastAsia" w:ascii="等线" w:hAnsi="等线" w:cs="黑体"/>
                <w:sz w:val="24"/>
              </w:rPr>
              <w:t>装袋分类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  <w:r>
              <w:rPr>
                <w:rFonts w:hint="eastAsia" w:ascii="等线" w:hAnsi="等线" w:cs="黑体"/>
                <w:sz w:val="24"/>
              </w:rPr>
              <w:t>大袋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  <w:r>
              <w:rPr>
                <w:rFonts w:hint="eastAsia" w:ascii="等线" w:hAnsi="等线" w:cs="黑体"/>
                <w:sz w:val="24"/>
              </w:rPr>
              <w:t>小袋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  <w:r>
              <w:rPr>
                <w:rFonts w:hint="eastAsia" w:ascii="等线" w:hAnsi="等线" w:cs="黑体"/>
                <w:sz w:val="24"/>
              </w:rPr>
              <w:t>大袋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  <w:r>
              <w:rPr>
                <w:rFonts w:hint="eastAsia" w:ascii="等线" w:hAnsi="等线" w:cs="黑体"/>
                <w:sz w:val="24"/>
              </w:rPr>
              <w:t>小袋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  <w:r>
              <w:rPr>
                <w:rFonts w:hint="eastAsia" w:ascii="等线" w:hAnsi="等线" w:cs="黑体"/>
                <w:sz w:val="24"/>
              </w:rPr>
              <w:t>大袋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  <w:r>
              <w:rPr>
                <w:rFonts w:hint="eastAsia" w:ascii="等线" w:hAnsi="等线" w:cs="黑体"/>
                <w:sz w:val="24"/>
              </w:rPr>
              <w:t>小袋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  <w:r>
              <w:rPr>
                <w:rFonts w:hint="eastAsia" w:ascii="等线" w:hAnsi="等线" w:cs="黑体"/>
                <w:sz w:val="24"/>
              </w:rPr>
              <w:t>大袋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  <w:r>
              <w:rPr>
                <w:rFonts w:hint="eastAsia" w:ascii="等线" w:hAnsi="等线" w:cs="黑体"/>
                <w:sz w:val="24"/>
              </w:rPr>
              <w:t>小袋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64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  <w:r>
              <w:rPr>
                <w:rFonts w:hint="eastAsia" w:ascii="等线" w:hAnsi="等线" w:cs="黑体"/>
                <w:sz w:val="24"/>
              </w:rPr>
              <w:t>数量（袋数）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</w:p>
        </w:tc>
      </w:tr>
    </w:tbl>
    <w:p>
      <w:pPr>
        <w:spacing w:line="400" w:lineRule="exact"/>
        <w:rPr>
          <w:rFonts w:ascii="等线" w:hAnsi="等线" w:cs="黑体"/>
          <w:sz w:val="28"/>
          <w:szCs w:val="28"/>
        </w:rPr>
      </w:pPr>
      <w:r>
        <w:rPr>
          <w:rFonts w:hint="eastAsia" w:ascii="等线" w:hAnsi="等线" w:cs="黑体"/>
          <w:sz w:val="28"/>
          <w:szCs w:val="28"/>
        </w:rPr>
        <w:t>说明：1</w:t>
      </w:r>
      <w:r>
        <w:rPr>
          <w:rFonts w:ascii="等线" w:hAnsi="等线" w:cs="黑体"/>
          <w:sz w:val="28"/>
          <w:szCs w:val="28"/>
        </w:rPr>
        <w:t>.</w:t>
      </w:r>
      <w:r>
        <w:rPr>
          <w:rFonts w:hint="eastAsia" w:ascii="等线" w:hAnsi="等线" w:cs="黑体"/>
          <w:sz w:val="28"/>
          <w:szCs w:val="28"/>
        </w:rPr>
        <w:t>要实事求是地做好报名工作。</w:t>
      </w:r>
    </w:p>
    <w:p>
      <w:pPr>
        <w:spacing w:line="400" w:lineRule="exact"/>
        <w:ind w:firstLine="840" w:firstLineChars="300"/>
        <w:rPr>
          <w:rFonts w:ascii="等线" w:hAnsi="等线" w:cs="黑体"/>
          <w:sz w:val="28"/>
          <w:szCs w:val="28"/>
        </w:rPr>
      </w:pPr>
      <w:r>
        <w:rPr>
          <w:rFonts w:hint="eastAsia" w:ascii="等线" w:hAnsi="等线" w:cs="黑体"/>
          <w:sz w:val="28"/>
          <w:szCs w:val="28"/>
        </w:rPr>
        <w:t>2</w:t>
      </w:r>
      <w:r>
        <w:rPr>
          <w:rFonts w:ascii="等线" w:hAnsi="等线" w:cs="黑体"/>
          <w:sz w:val="28"/>
          <w:szCs w:val="28"/>
        </w:rPr>
        <w:t>.</w:t>
      </w:r>
      <w:r>
        <w:rPr>
          <w:rFonts w:hint="eastAsia" w:ascii="等线" w:hAnsi="等线" w:cs="黑体"/>
          <w:sz w:val="28"/>
          <w:szCs w:val="28"/>
        </w:rPr>
        <w:t>要如实填写试卷订单，签字、盖章后，形成D</w:t>
      </w:r>
      <w:r>
        <w:rPr>
          <w:rFonts w:ascii="等线" w:hAnsi="等线" w:cs="黑体"/>
          <w:sz w:val="28"/>
          <w:szCs w:val="28"/>
        </w:rPr>
        <w:t>BF</w:t>
      </w:r>
      <w:r>
        <w:rPr>
          <w:rFonts w:hint="eastAsia" w:ascii="等线" w:hAnsi="等线" w:cs="黑体"/>
          <w:sz w:val="28"/>
          <w:szCs w:val="28"/>
        </w:rPr>
        <w:t>文件，于4月19日16:00时前发送至邮箱：</w:t>
      </w:r>
      <w:r>
        <w:rPr>
          <w:rFonts w:hint="eastAsia" w:ascii="仿宋_GB2312" w:hAnsi="仿宋_GB2312" w:eastAsia="仿宋_GB2312" w:cs="仿宋_GB2312"/>
          <w:sz w:val="32"/>
          <w:szCs w:val="32"/>
        </w:rPr>
        <w:t>z</w:t>
      </w:r>
      <w:r>
        <w:rPr>
          <w:rFonts w:ascii="仿宋_GB2312" w:hAnsi="仿宋_GB2312" w:eastAsia="仿宋_GB2312" w:cs="仿宋_GB2312"/>
          <w:sz w:val="32"/>
          <w:szCs w:val="32"/>
        </w:rPr>
        <w:t>hangxinksl@163.com</w:t>
      </w:r>
      <w:r>
        <w:rPr>
          <w:rFonts w:hint="eastAsia" w:ascii="等线" w:hAnsi="等线" w:cs="黑体"/>
          <w:sz w:val="28"/>
          <w:szCs w:val="28"/>
        </w:rPr>
        <w:t>。</w:t>
      </w:r>
    </w:p>
    <w:p>
      <w:pPr>
        <w:spacing w:line="400" w:lineRule="exact"/>
        <w:ind w:firstLine="840" w:firstLineChars="300"/>
        <w:rPr>
          <w:rFonts w:ascii="等线" w:hAnsi="等线" w:cs="黑体"/>
          <w:sz w:val="28"/>
          <w:szCs w:val="28"/>
        </w:rPr>
      </w:pPr>
      <w:r>
        <w:rPr>
          <w:rFonts w:hint="eastAsia" w:ascii="等线" w:hAnsi="等线" w:cs="黑体"/>
          <w:sz w:val="28"/>
          <w:szCs w:val="28"/>
        </w:rPr>
        <w:t>3</w:t>
      </w:r>
      <w:r>
        <w:rPr>
          <w:rFonts w:ascii="等线" w:hAnsi="等线" w:cs="黑体"/>
          <w:sz w:val="28"/>
          <w:szCs w:val="28"/>
        </w:rPr>
        <w:t>.</w:t>
      </w:r>
      <w:r>
        <w:rPr>
          <w:rFonts w:hint="eastAsia" w:ascii="等线" w:hAnsi="等线" w:cs="黑体"/>
          <w:sz w:val="28"/>
          <w:szCs w:val="28"/>
        </w:rPr>
        <w:t>要严格按照学籍系统注册信息报送，不得少报、多报、漏报。</w:t>
      </w:r>
    </w:p>
    <w:p>
      <w:pPr>
        <w:spacing w:line="400" w:lineRule="exact"/>
        <w:ind w:firstLine="840" w:firstLineChars="300"/>
        <w:rPr>
          <w:rFonts w:ascii="等线" w:hAnsi="等线" w:cs="黑体"/>
          <w:sz w:val="28"/>
          <w:szCs w:val="28"/>
        </w:rPr>
      </w:pPr>
      <w:r>
        <w:rPr>
          <w:rFonts w:hint="eastAsia" w:ascii="等线" w:hAnsi="等线" w:cs="黑体"/>
          <w:sz w:val="28"/>
          <w:szCs w:val="28"/>
        </w:rPr>
        <w:t>4</w:t>
      </w:r>
      <w:r>
        <w:rPr>
          <w:rFonts w:ascii="等线" w:hAnsi="等线" w:cs="黑体"/>
          <w:sz w:val="28"/>
          <w:szCs w:val="28"/>
        </w:rPr>
        <w:t>.</w:t>
      </w:r>
      <w:r>
        <w:rPr>
          <w:rFonts w:hint="eastAsia" w:ascii="等线" w:hAnsi="等线" w:cs="黑体"/>
          <w:sz w:val="28"/>
          <w:szCs w:val="28"/>
        </w:rPr>
        <w:t>填报时，务必将</w:t>
      </w:r>
      <w:r>
        <w:rPr>
          <w:rFonts w:hint="eastAsia" w:ascii="仿宋_GB2312" w:hAnsi="仿宋_GB2312" w:eastAsia="仿宋_GB2312" w:cs="仿宋_GB2312"/>
          <w:sz w:val="32"/>
          <w:szCs w:val="32"/>
        </w:rPr>
        <w:t>高二在籍学生的订卷单和高三及往届生的订卷单分别填报</w:t>
      </w:r>
      <w:r>
        <w:rPr>
          <w:rFonts w:hint="eastAsia" w:ascii="等线" w:hAnsi="等线" w:cs="黑体"/>
          <w:sz w:val="28"/>
          <w:szCs w:val="28"/>
        </w:rPr>
        <w:t>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259E1"/>
    <w:rsid w:val="3C0259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2021-04-16T10:25:00Z</dcterms:created>
  <dc:creator>win10</dc:creator>
  <cp:lastModifiedBy>win10</cp:lastModifiedBy>
  <dcterms:modified xsi:type="dcterms:W3CDTF">2021-04-16T10:26:17Z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